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56" w:rsidRDefault="00E1753F">
      <w:pPr>
        <w:pStyle w:val="20"/>
        <w:shd w:val="clear" w:color="auto" w:fill="auto"/>
        <w:spacing w:after="488" w:line="430" w:lineRule="exact"/>
        <w:ind w:left="20"/>
      </w:pPr>
      <w:bookmarkStart w:id="0" w:name="_GoBack"/>
      <w:bookmarkEnd w:id="0"/>
      <w:r>
        <w:t>СОВРЕМЕННЫЕ ТЕХНОЛОГИИ</w:t>
      </w:r>
    </w:p>
    <w:p w:rsidR="00F46156" w:rsidRDefault="00E1753F">
      <w:pPr>
        <w:pStyle w:val="1"/>
        <w:numPr>
          <w:ilvl w:val="0"/>
          <w:numId w:val="1"/>
        </w:numPr>
        <w:shd w:val="clear" w:color="auto" w:fill="auto"/>
        <w:tabs>
          <w:tab w:val="left" w:pos="260"/>
        </w:tabs>
        <w:spacing w:before="0"/>
        <w:ind w:left="20"/>
      </w:pPr>
      <w:r>
        <w:t>развивающее обучение</w:t>
      </w:r>
    </w:p>
    <w:p w:rsidR="00F46156" w:rsidRDefault="00E1753F">
      <w:pPr>
        <w:pStyle w:val="1"/>
        <w:numPr>
          <w:ilvl w:val="0"/>
          <w:numId w:val="1"/>
        </w:numPr>
        <w:shd w:val="clear" w:color="auto" w:fill="auto"/>
        <w:tabs>
          <w:tab w:val="left" w:pos="270"/>
        </w:tabs>
        <w:spacing w:before="0"/>
        <w:ind w:left="20"/>
      </w:pPr>
      <w:r>
        <w:t>проблемное обучение</w:t>
      </w:r>
    </w:p>
    <w:p w:rsidR="00F46156" w:rsidRDefault="00E1753F">
      <w:pPr>
        <w:pStyle w:val="1"/>
        <w:numPr>
          <w:ilvl w:val="0"/>
          <w:numId w:val="1"/>
        </w:numPr>
        <w:shd w:val="clear" w:color="auto" w:fill="auto"/>
        <w:tabs>
          <w:tab w:val="left" w:pos="260"/>
        </w:tabs>
        <w:spacing w:before="0"/>
        <w:ind w:left="20"/>
      </w:pPr>
      <w:r>
        <w:t>разноуровневое обучение</w:t>
      </w:r>
    </w:p>
    <w:p w:rsidR="00F46156" w:rsidRDefault="00E1753F">
      <w:pPr>
        <w:pStyle w:val="1"/>
        <w:numPr>
          <w:ilvl w:val="0"/>
          <w:numId w:val="1"/>
        </w:numPr>
        <w:shd w:val="clear" w:color="auto" w:fill="auto"/>
        <w:tabs>
          <w:tab w:val="left" w:pos="265"/>
        </w:tabs>
        <w:spacing w:before="0"/>
        <w:ind w:left="20" w:right="1000"/>
      </w:pPr>
      <w:r>
        <w:t>технология уровневой дифференциации на основе обязательных результатов</w:t>
      </w:r>
    </w:p>
    <w:p w:rsidR="00F46156" w:rsidRDefault="00E1753F">
      <w:pPr>
        <w:pStyle w:val="1"/>
        <w:shd w:val="clear" w:color="auto" w:fill="auto"/>
        <w:tabs>
          <w:tab w:val="left" w:pos="265"/>
        </w:tabs>
        <w:spacing w:before="0"/>
        <w:ind w:left="20" w:right="1000"/>
      </w:pPr>
      <w:r>
        <w:t>-развитие последовательских навыков</w:t>
      </w:r>
    </w:p>
    <w:p w:rsidR="00F46156" w:rsidRDefault="00E1753F">
      <w:pPr>
        <w:pStyle w:val="1"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  <w:ind w:left="20" w:right="1000"/>
      </w:pPr>
      <w:r>
        <w:t>проектные методы обучения</w:t>
      </w:r>
    </w:p>
    <w:p w:rsidR="00F46156" w:rsidRDefault="00E1753F">
      <w:pPr>
        <w:pStyle w:val="1"/>
        <w:shd w:val="clear" w:color="auto" w:fill="auto"/>
        <w:tabs>
          <w:tab w:val="left" w:pos="274"/>
        </w:tabs>
        <w:spacing w:before="0"/>
        <w:ind w:left="20" w:right="1000"/>
      </w:pPr>
      <w:r>
        <w:t>-технология « Дебаты»</w:t>
      </w:r>
    </w:p>
    <w:p w:rsidR="00F46156" w:rsidRDefault="00E1753F">
      <w:pPr>
        <w:pStyle w:val="1"/>
        <w:shd w:val="clear" w:color="auto" w:fill="auto"/>
        <w:spacing w:before="0"/>
        <w:ind w:left="20" w:right="1000"/>
      </w:pPr>
      <w:r>
        <w:t>-технология модульного и блочно-модульного обучения</w:t>
      </w:r>
    </w:p>
    <w:p w:rsidR="00F46156" w:rsidRDefault="00E1753F">
      <w:pPr>
        <w:pStyle w:val="1"/>
        <w:shd w:val="clear" w:color="auto" w:fill="auto"/>
        <w:spacing w:before="0"/>
        <w:ind w:left="20" w:right="1000"/>
      </w:pPr>
      <w:r>
        <w:t>-лекционно-семинарско-зачетная система</w:t>
      </w:r>
    </w:p>
    <w:p w:rsidR="00F46156" w:rsidRDefault="00E1753F">
      <w:pPr>
        <w:pStyle w:val="1"/>
        <w:shd w:val="clear" w:color="auto" w:fill="auto"/>
        <w:spacing w:before="0"/>
        <w:ind w:left="20" w:right="1000"/>
      </w:pPr>
      <w:r>
        <w:t>-технология игрового обучения</w:t>
      </w:r>
    </w:p>
    <w:p w:rsidR="00F46156" w:rsidRDefault="00E1753F">
      <w:pPr>
        <w:pStyle w:val="1"/>
        <w:shd w:val="clear" w:color="auto" w:fill="auto"/>
        <w:spacing w:before="0"/>
        <w:ind w:left="20" w:right="1000"/>
      </w:pPr>
      <w:r>
        <w:t>-коллективная система обучения</w:t>
      </w:r>
    </w:p>
    <w:p w:rsidR="00F46156" w:rsidRDefault="00E1753F">
      <w:pPr>
        <w:pStyle w:val="1"/>
        <w:shd w:val="clear" w:color="auto" w:fill="auto"/>
        <w:spacing w:before="0"/>
        <w:ind w:left="20" w:right="1000"/>
      </w:pPr>
      <w:r>
        <w:t>-технология перспективно-опережающего обучения</w:t>
      </w:r>
    </w:p>
    <w:p w:rsidR="00F46156" w:rsidRDefault="00E1753F">
      <w:pPr>
        <w:pStyle w:val="1"/>
        <w:shd w:val="clear" w:color="auto" w:fill="auto"/>
        <w:spacing w:before="0"/>
        <w:ind w:left="20"/>
      </w:pPr>
      <w:r>
        <w:t>-обучение в сотрудничестве</w:t>
      </w:r>
    </w:p>
    <w:p w:rsidR="00F46156" w:rsidRDefault="00E1753F">
      <w:pPr>
        <w:pStyle w:val="1"/>
        <w:shd w:val="clear" w:color="auto" w:fill="auto"/>
        <w:spacing w:before="0"/>
        <w:ind w:left="20"/>
      </w:pPr>
      <w:r>
        <w:t>(командная,</w:t>
      </w:r>
      <w:r w:rsidRPr="005B0BD1">
        <w:t xml:space="preserve"> </w:t>
      </w:r>
      <w:r>
        <w:t>групповая работа)</w:t>
      </w:r>
    </w:p>
    <w:p w:rsidR="00F46156" w:rsidRDefault="00E1753F">
      <w:pPr>
        <w:pStyle w:val="1"/>
        <w:shd w:val="clear" w:color="auto" w:fill="auto"/>
        <w:spacing w:before="0"/>
        <w:ind w:left="20"/>
      </w:pPr>
      <w:r>
        <w:t>-информационно-коммуникационные технологии</w:t>
      </w:r>
    </w:p>
    <w:p w:rsidR="00F46156" w:rsidRDefault="00E1753F">
      <w:pPr>
        <w:pStyle w:val="1"/>
        <w:shd w:val="clear" w:color="auto" w:fill="auto"/>
        <w:spacing w:before="0"/>
        <w:ind w:left="20"/>
      </w:pPr>
      <w:r>
        <w:t>-здоровьесберегающие технологии</w:t>
      </w:r>
    </w:p>
    <w:sectPr w:rsidR="00F46156">
      <w:type w:val="continuous"/>
      <w:pgSz w:w="11906" w:h="16838"/>
      <w:pgMar w:top="1914" w:right="1093" w:bottom="1909" w:left="1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7C" w:rsidRDefault="00CB2E7C">
      <w:r>
        <w:separator/>
      </w:r>
    </w:p>
  </w:endnote>
  <w:endnote w:type="continuationSeparator" w:id="0">
    <w:p w:rsidR="00CB2E7C" w:rsidRDefault="00CB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7C" w:rsidRDefault="00CB2E7C"/>
  </w:footnote>
  <w:footnote w:type="continuationSeparator" w:id="0">
    <w:p w:rsidR="00CB2E7C" w:rsidRDefault="00CB2E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85340"/>
    <w:multiLevelType w:val="multilevel"/>
    <w:tmpl w:val="0EF07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56"/>
    <w:rsid w:val="005B0BD1"/>
    <w:rsid w:val="00C7196E"/>
    <w:rsid w:val="00CB2E7C"/>
    <w:rsid w:val="00E1753F"/>
    <w:rsid w:val="00F4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3"/>
      <w:szCs w:val="4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60" w:line="504" w:lineRule="exact"/>
    </w:pPr>
    <w:rPr>
      <w:rFonts w:ascii="Times New Roman" w:eastAsia="Times New Roman" w:hAnsi="Times New Roman" w:cs="Times New Roman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3"/>
      <w:szCs w:val="4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60" w:line="504" w:lineRule="exact"/>
    </w:pPr>
    <w:rPr>
      <w:rFonts w:ascii="Times New Roman" w:eastAsia="Times New Roman" w:hAnsi="Times New Roman" w:cs="Times New Roman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2018-03-11T07:06:00Z</dcterms:created>
  <dcterms:modified xsi:type="dcterms:W3CDTF">2018-03-11T07:06:00Z</dcterms:modified>
</cp:coreProperties>
</file>